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A" w:rsidRPr="00C2297C" w:rsidRDefault="0004431A" w:rsidP="0004431A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2297C">
        <w:rPr>
          <w:b/>
          <w:sz w:val="28"/>
          <w:szCs w:val="28"/>
        </w:rPr>
        <w:t>УТВЕРЖДАЮ</w:t>
      </w:r>
    </w:p>
    <w:p w:rsidR="0004431A" w:rsidRDefault="0004431A" w:rsidP="0004431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 детский сад с. </w:t>
      </w:r>
      <w:proofErr w:type="spellStart"/>
      <w:r>
        <w:rPr>
          <w:sz w:val="28"/>
          <w:szCs w:val="28"/>
        </w:rPr>
        <w:t>Погорелка</w:t>
      </w:r>
      <w:proofErr w:type="spellEnd"/>
    </w:p>
    <w:p w:rsidR="0004431A" w:rsidRDefault="0004431A" w:rsidP="0004431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Л.Г. </w:t>
      </w:r>
      <w:proofErr w:type="spellStart"/>
      <w:r>
        <w:rPr>
          <w:sz w:val="28"/>
          <w:szCs w:val="28"/>
        </w:rPr>
        <w:t>Симанова</w:t>
      </w:r>
      <w:proofErr w:type="spellEnd"/>
    </w:p>
    <w:p w:rsidR="0004431A" w:rsidRDefault="0004431A" w:rsidP="0004431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«____» ____________ 20___г.</w:t>
      </w:r>
    </w:p>
    <w:p w:rsidR="0004431A" w:rsidRDefault="0004431A" w:rsidP="0004431A">
      <w:pPr>
        <w:pStyle w:val="Standard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ДОСТУПНОСТИ</w:t>
      </w: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социальной инфраструктуры (ОСИ)</w:t>
      </w: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 детский сад с. </w:t>
      </w:r>
      <w:proofErr w:type="spellStart"/>
      <w:r>
        <w:rPr>
          <w:b/>
          <w:sz w:val="28"/>
          <w:szCs w:val="28"/>
        </w:rPr>
        <w:t>Погорелка</w:t>
      </w:r>
      <w:proofErr w:type="spellEnd"/>
      <w:r w:rsidRPr="00C2297C">
        <w:rPr>
          <w:b/>
          <w:sz w:val="28"/>
          <w:szCs w:val="28"/>
        </w:rPr>
        <w:t xml:space="preserve"> </w:t>
      </w: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об объекте</w:t>
      </w:r>
    </w:p>
    <w:p w:rsidR="0004431A" w:rsidRDefault="0004431A" w:rsidP="0004431A">
      <w:pPr>
        <w:pStyle w:val="Standard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(вид) объекта - Муниципальное дошкольное образовательное учреждение детский сад  с. </w:t>
      </w:r>
      <w:proofErr w:type="spellStart"/>
      <w:r>
        <w:rPr>
          <w:sz w:val="28"/>
          <w:szCs w:val="28"/>
        </w:rPr>
        <w:t>Погорелка</w:t>
      </w:r>
      <w:proofErr w:type="spellEnd"/>
      <w:r>
        <w:rPr>
          <w:sz w:val="28"/>
          <w:szCs w:val="28"/>
        </w:rPr>
        <w:t>.</w:t>
      </w: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Адрес (тел., факс) объекта  - 152972, Ярославская область,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Погорелка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опринская</w:t>
      </w:r>
      <w:proofErr w:type="spellEnd"/>
      <w:r>
        <w:rPr>
          <w:sz w:val="28"/>
          <w:szCs w:val="28"/>
        </w:rPr>
        <w:t>, д. 17а, телефон/факс (4855) 259-110.</w:t>
      </w:r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1.3. Сведения о размещении объекта:</w:t>
      </w:r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отдельно стоящее здание - 1 этаж,  441,4  кв.м.</w:t>
      </w:r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часть здания __________ этажей (или на ___________ этаже), ________ кв</w:t>
      </w:r>
      <w:proofErr w:type="gramStart"/>
      <w:r>
        <w:rPr>
          <w:sz w:val="28"/>
          <w:szCs w:val="28"/>
        </w:rPr>
        <w:t>.м</w:t>
      </w:r>
      <w:proofErr w:type="gramEnd"/>
    </w:p>
    <w:p w:rsidR="0004431A" w:rsidRDefault="0004431A" w:rsidP="0004431A">
      <w:pPr>
        <w:pStyle w:val="Standard"/>
      </w:pPr>
      <w:r>
        <w:rPr>
          <w:sz w:val="28"/>
          <w:szCs w:val="28"/>
        </w:rPr>
        <w:t>- наличие прилегающего земельного участка (</w:t>
      </w:r>
      <w:r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нет); 4111 кв</w:t>
      </w:r>
      <w:proofErr w:type="gramStart"/>
      <w:r>
        <w:rPr>
          <w:sz w:val="28"/>
          <w:szCs w:val="28"/>
        </w:rPr>
        <w:t>.м</w:t>
      </w:r>
      <w:proofErr w:type="gramEnd"/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1.4. Год постройки здания  - 1979 год, последнего капитального ремонта — .</w:t>
      </w:r>
    </w:p>
    <w:p w:rsidR="0004431A" w:rsidRDefault="0004431A" w:rsidP="0004431A">
      <w:pPr>
        <w:pStyle w:val="Standard"/>
      </w:pPr>
      <w:r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>
        <w:rPr>
          <w:i/>
          <w:sz w:val="28"/>
          <w:szCs w:val="28"/>
        </w:rPr>
        <w:t>текущего</w:t>
      </w:r>
      <w:proofErr w:type="gramEnd"/>
      <w:r>
        <w:rPr>
          <w:i/>
          <w:sz w:val="28"/>
          <w:szCs w:val="28"/>
        </w:rPr>
        <w:t xml:space="preserve"> -,   капитального -</w:t>
      </w: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04431A" w:rsidRDefault="0004431A" w:rsidP="0004431A">
      <w:pPr>
        <w:pStyle w:val="Standard"/>
        <w:rPr>
          <w:sz w:val="28"/>
          <w:szCs w:val="28"/>
        </w:rPr>
      </w:pPr>
    </w:p>
    <w:p w:rsidR="0004431A" w:rsidRDefault="0004431A" w:rsidP="0004431A">
      <w:pPr>
        <w:pStyle w:val="Standard"/>
        <w:jc w:val="both"/>
      </w:pPr>
      <w:r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- </w:t>
      </w:r>
      <w:r>
        <w:rPr>
          <w:rFonts w:eastAsia="Arial CYR" w:cs="Times New Roman"/>
          <w:sz w:val="28"/>
          <w:szCs w:val="28"/>
        </w:rPr>
        <w:t xml:space="preserve">Муниципальное дошкольное образовательное учреждение детский сад  с. </w:t>
      </w:r>
      <w:proofErr w:type="spellStart"/>
      <w:r>
        <w:rPr>
          <w:rFonts w:eastAsia="Arial CYR" w:cs="Times New Roman"/>
          <w:sz w:val="28"/>
          <w:szCs w:val="28"/>
        </w:rPr>
        <w:t>Погорелка</w:t>
      </w:r>
      <w:proofErr w:type="spellEnd"/>
      <w:r>
        <w:rPr>
          <w:rFonts w:eastAsia="Arial CYR" w:cs="Times New Roman"/>
          <w:sz w:val="28"/>
          <w:szCs w:val="28"/>
        </w:rPr>
        <w:t>.</w:t>
      </w: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Юридический адрес организации (учреждения) - 152972 Ярославская область,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Погорелка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Копринская</w:t>
      </w:r>
      <w:proofErr w:type="spellEnd"/>
      <w:r>
        <w:rPr>
          <w:sz w:val="28"/>
          <w:szCs w:val="28"/>
        </w:rPr>
        <w:t>, д. 17а.</w:t>
      </w:r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1.8. Основание для пользования объектом (оперативное управление, аренда, собственность) -  оперативное управление.</w:t>
      </w: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1.9. Форма собственности (государственная, негосударственная) — государственная.</w:t>
      </w:r>
    </w:p>
    <w:p w:rsidR="0004431A" w:rsidRDefault="0004431A" w:rsidP="0004431A">
      <w:pPr>
        <w:pStyle w:val="Standard"/>
        <w:jc w:val="both"/>
      </w:pPr>
      <w:r>
        <w:rPr>
          <w:sz w:val="28"/>
          <w:szCs w:val="28"/>
        </w:rPr>
        <w:t>1.10. Территориальная принадлежность (</w:t>
      </w:r>
      <w:r>
        <w:rPr>
          <w:i/>
          <w:sz w:val="28"/>
          <w:szCs w:val="28"/>
        </w:rPr>
        <w:t>федеральная, региональная, муниципальная</w:t>
      </w:r>
      <w:r>
        <w:rPr>
          <w:sz w:val="28"/>
          <w:szCs w:val="28"/>
        </w:rPr>
        <w:t>) — муниципальная.</w:t>
      </w:r>
    </w:p>
    <w:p w:rsidR="0004431A" w:rsidRDefault="0004431A" w:rsidP="0004431A">
      <w:pPr>
        <w:pStyle w:val="Standard"/>
        <w:jc w:val="both"/>
      </w:pPr>
      <w:r>
        <w:rPr>
          <w:sz w:val="28"/>
          <w:szCs w:val="28"/>
        </w:rPr>
        <w:t>1.11. Вышестоящая организация (</w:t>
      </w:r>
      <w:r>
        <w:rPr>
          <w:i/>
          <w:sz w:val="28"/>
          <w:szCs w:val="28"/>
        </w:rPr>
        <w:t>наименовани</w:t>
      </w:r>
      <w:r>
        <w:rPr>
          <w:sz w:val="28"/>
          <w:szCs w:val="28"/>
        </w:rPr>
        <w:t>е) -  Управление образования администрации Рыбинского муниципального района.</w:t>
      </w:r>
    </w:p>
    <w:p w:rsidR="0004431A" w:rsidRDefault="0004431A" w:rsidP="0004431A">
      <w:pPr>
        <w:pStyle w:val="Standard"/>
        <w:jc w:val="both"/>
      </w:pPr>
      <w:r>
        <w:rPr>
          <w:sz w:val="28"/>
          <w:szCs w:val="28"/>
        </w:rPr>
        <w:t xml:space="preserve">1.12. Адрес вышестоящей организации, другие координаты — 152903, Ярославская область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Рыбинск, 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Орловых, д. 1А, телефон/факс 8(4855)222-007.</w:t>
      </w: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деятельности организации на объекте</w:t>
      </w:r>
    </w:p>
    <w:p w:rsidR="0004431A" w:rsidRDefault="0004431A" w:rsidP="0004431A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по обслуживанию населения)</w:t>
      </w:r>
    </w:p>
    <w:p w:rsidR="0004431A" w:rsidRDefault="0004431A" w:rsidP="0004431A">
      <w:pPr>
        <w:pStyle w:val="Standard"/>
        <w:rPr>
          <w:sz w:val="28"/>
          <w:szCs w:val="28"/>
        </w:rPr>
      </w:pPr>
    </w:p>
    <w:p w:rsidR="0004431A" w:rsidRDefault="0004431A" w:rsidP="0004431A">
      <w:pPr>
        <w:pStyle w:val="Standard"/>
        <w:jc w:val="both"/>
      </w:pPr>
      <w:proofErr w:type="gramStart"/>
      <w:r>
        <w:rPr>
          <w:sz w:val="28"/>
          <w:szCs w:val="28"/>
        </w:rPr>
        <w:t>2.1 Сфера деятельности (</w:t>
      </w:r>
      <w:r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8"/>
          <w:szCs w:val="28"/>
        </w:rPr>
        <w:t xml:space="preserve">  - образование.</w:t>
      </w:r>
      <w:proofErr w:type="gramEnd"/>
    </w:p>
    <w:p w:rsidR="0004431A" w:rsidRDefault="0004431A" w:rsidP="0004431A">
      <w:pPr>
        <w:pStyle w:val="Standard"/>
        <w:jc w:val="both"/>
      </w:pPr>
      <w:r>
        <w:rPr>
          <w:sz w:val="28"/>
          <w:szCs w:val="28"/>
        </w:rPr>
        <w:t xml:space="preserve">2.2 Виды оказываемых услуг - </w:t>
      </w:r>
      <w:r>
        <w:rPr>
          <w:rFonts w:eastAsia="Arial CYR" w:cs="Times New Roman"/>
          <w:sz w:val="28"/>
          <w:szCs w:val="28"/>
        </w:rPr>
        <w:t>получение общедоступного и бесплатного дошкольного образования.</w:t>
      </w: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 Форма оказания услуг: (на объекте, с длительным пребыванием, в т.ч. проживанием, на дому, дистанционно) — на объекте.</w:t>
      </w:r>
      <w:proofErr w:type="gramEnd"/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 -   дети.</w:t>
      </w:r>
    </w:p>
    <w:p w:rsidR="0004431A" w:rsidRDefault="0004431A" w:rsidP="0004431A">
      <w:pPr>
        <w:pStyle w:val="Standard"/>
        <w:jc w:val="both"/>
      </w:pPr>
      <w:r>
        <w:rPr>
          <w:sz w:val="28"/>
          <w:szCs w:val="28"/>
        </w:rPr>
        <w:t xml:space="preserve">2.5 Категории обслуживаемых инвалидов: </w:t>
      </w:r>
      <w:r>
        <w:rPr>
          <w:i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>нарушениями умственного развития.</w:t>
      </w: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— посещаемость 40 человек в день, вместимость — 40 человек, пропускная способность — 50 человек.</w:t>
      </w:r>
      <w:proofErr w:type="gramEnd"/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2.7 Участие в исполнении ИПР инвалида, ребенка-инвалида (да, нет) — да.</w:t>
      </w: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Состояние доступности объекта</w:t>
      </w:r>
    </w:p>
    <w:p w:rsidR="0004431A" w:rsidRDefault="0004431A" w:rsidP="0004431A">
      <w:pPr>
        <w:pStyle w:val="Standard"/>
        <w:jc w:val="both"/>
      </w:pPr>
      <w:r>
        <w:rPr>
          <w:b/>
          <w:sz w:val="28"/>
          <w:szCs w:val="28"/>
        </w:rPr>
        <w:t>3.1 Путь следования к объекту пассажирским транспортом</w:t>
      </w: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транспорта)</w:t>
      </w: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рейсовый автобус № 158 маршрут с остановки «Автовокзал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Рыбинска» до  остановки «с. </w:t>
      </w:r>
      <w:proofErr w:type="spellStart"/>
      <w:r>
        <w:rPr>
          <w:sz w:val="28"/>
          <w:szCs w:val="28"/>
        </w:rPr>
        <w:t>Погорелка</w:t>
      </w:r>
      <w:proofErr w:type="spellEnd"/>
      <w:r>
        <w:rPr>
          <w:sz w:val="28"/>
          <w:szCs w:val="28"/>
        </w:rPr>
        <w:t>» (время следования  - 90 мин.).</w:t>
      </w:r>
    </w:p>
    <w:p w:rsidR="0004431A" w:rsidRDefault="0004431A" w:rsidP="0004431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3.2.1 расстояние до объекта от остановки транспорта - 500 м</w:t>
      </w:r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3.2.2 время движения (пешком)  - 10-20 мин.</w:t>
      </w:r>
    </w:p>
    <w:p w:rsidR="0004431A" w:rsidRDefault="0004431A" w:rsidP="0004431A">
      <w:pPr>
        <w:pStyle w:val="Standard"/>
      </w:pPr>
      <w:r>
        <w:rPr>
          <w:sz w:val="28"/>
          <w:szCs w:val="28"/>
        </w:rPr>
        <w:t>3.2.3 наличие  выделенного от проезжей части пешеходного пути (</w:t>
      </w:r>
      <w:r>
        <w:rPr>
          <w:i/>
          <w:sz w:val="28"/>
          <w:szCs w:val="28"/>
        </w:rPr>
        <w:t xml:space="preserve">да, </w:t>
      </w:r>
      <w:r>
        <w:rPr>
          <w:i/>
          <w:sz w:val="28"/>
          <w:szCs w:val="28"/>
          <w:u w:val="single"/>
        </w:rPr>
        <w:t>нет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,</w:t>
      </w:r>
    </w:p>
    <w:p w:rsidR="0004431A" w:rsidRDefault="0004431A" w:rsidP="0004431A">
      <w:pPr>
        <w:pStyle w:val="Standard"/>
      </w:pPr>
      <w:r>
        <w:rPr>
          <w:sz w:val="28"/>
          <w:szCs w:val="28"/>
        </w:rPr>
        <w:t xml:space="preserve">3.2.4 Перекрестки: </w:t>
      </w:r>
      <w:r>
        <w:rPr>
          <w:i/>
          <w:sz w:val="28"/>
          <w:szCs w:val="28"/>
          <w:u w:val="single"/>
        </w:rPr>
        <w:t>нерегулируемые;</w:t>
      </w:r>
      <w:r>
        <w:rPr>
          <w:i/>
          <w:sz w:val="28"/>
          <w:szCs w:val="28"/>
        </w:rPr>
        <w:t xml:space="preserve"> регулируемые, со звуковой сигнализацией, таймером; нет</w:t>
      </w:r>
    </w:p>
    <w:p w:rsidR="0004431A" w:rsidRDefault="0004431A" w:rsidP="0004431A">
      <w:pPr>
        <w:pStyle w:val="Standard"/>
      </w:pPr>
      <w:r>
        <w:rPr>
          <w:sz w:val="28"/>
          <w:szCs w:val="28"/>
        </w:rPr>
        <w:t xml:space="preserve">3.2.5 Информация на пути следования к объекту: </w:t>
      </w:r>
      <w:r>
        <w:rPr>
          <w:i/>
          <w:sz w:val="28"/>
          <w:szCs w:val="28"/>
        </w:rPr>
        <w:t xml:space="preserve">акустическая, тактильная, визуальная; </w:t>
      </w:r>
      <w:r>
        <w:rPr>
          <w:i/>
          <w:sz w:val="28"/>
          <w:szCs w:val="28"/>
          <w:u w:val="single"/>
        </w:rPr>
        <w:t>нет</w:t>
      </w:r>
    </w:p>
    <w:p w:rsidR="0004431A" w:rsidRDefault="0004431A" w:rsidP="0004431A">
      <w:pPr>
        <w:pStyle w:val="Standard"/>
      </w:pPr>
      <w:r>
        <w:rPr>
          <w:sz w:val="28"/>
          <w:szCs w:val="28"/>
        </w:rPr>
        <w:t xml:space="preserve">3.2.6 Перепады высоты на пути: </w:t>
      </w:r>
      <w:r>
        <w:rPr>
          <w:i/>
          <w:sz w:val="28"/>
          <w:szCs w:val="28"/>
        </w:rPr>
        <w:t xml:space="preserve">есть, </w:t>
      </w:r>
      <w:r>
        <w:rPr>
          <w:i/>
          <w:sz w:val="28"/>
          <w:szCs w:val="28"/>
          <w:u w:val="single"/>
        </w:rPr>
        <w:t>нет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описать______________________________________</w:t>
      </w:r>
      <w:proofErr w:type="spellEnd"/>
      <w:r>
        <w:rPr>
          <w:sz w:val="28"/>
          <w:szCs w:val="28"/>
        </w:rPr>
        <w:t>)</w:t>
      </w:r>
    </w:p>
    <w:p w:rsidR="0004431A" w:rsidRDefault="0004431A" w:rsidP="0004431A">
      <w:pPr>
        <w:pStyle w:val="Standard"/>
        <w:ind w:firstLine="567"/>
      </w:pPr>
      <w:r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sz w:val="28"/>
          <w:szCs w:val="28"/>
        </w:rPr>
        <w:t xml:space="preserve">да, </w:t>
      </w:r>
      <w:r>
        <w:rPr>
          <w:i/>
          <w:sz w:val="28"/>
          <w:szCs w:val="28"/>
          <w:u w:val="single"/>
        </w:rPr>
        <w:t>нет</w:t>
      </w:r>
    </w:p>
    <w:p w:rsidR="0004431A" w:rsidRDefault="0004431A" w:rsidP="0004431A">
      <w:pPr>
        <w:pStyle w:val="Standard"/>
        <w:ind w:firstLine="567"/>
        <w:rPr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3.3 Организация доступности объекта для инвалидов – форма обслуживания*</w:t>
      </w:r>
    </w:p>
    <w:p w:rsidR="0004431A" w:rsidRDefault="0004431A" w:rsidP="0004431A">
      <w:pPr>
        <w:pStyle w:val="Standard"/>
        <w:jc w:val="center"/>
        <w:rPr>
          <w:sz w:val="28"/>
          <w:szCs w:val="28"/>
        </w:rPr>
      </w:pP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5689"/>
        <w:gridCol w:w="2969"/>
      </w:tblGrid>
      <w:tr w:rsidR="0004431A" w:rsidTr="00D259DB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13" w:right="-127" w:hanging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431A" w:rsidRDefault="0004431A" w:rsidP="00D259DB">
            <w:pPr>
              <w:pStyle w:val="Standard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firstLine="53"/>
              <w:jc w:val="center"/>
              <w:rPr>
                <w:sz w:val="28"/>
                <w:szCs w:val="28"/>
              </w:rPr>
            </w:pPr>
          </w:p>
          <w:p w:rsidR="0004431A" w:rsidRDefault="0004431A" w:rsidP="00D259DB">
            <w:pPr>
              <w:pStyle w:val="Standard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инвалидов</w:t>
            </w:r>
          </w:p>
          <w:p w:rsidR="0004431A" w:rsidRDefault="0004431A" w:rsidP="00D259DB">
            <w:pPr>
              <w:pStyle w:val="Standard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04431A" w:rsidRDefault="0004431A" w:rsidP="00D259DB">
            <w:pPr>
              <w:pStyle w:val="Standard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(формы обслуживания)*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инвалидов и МГН</w:t>
            </w:r>
          </w:p>
          <w:p w:rsidR="0004431A" w:rsidRDefault="0004431A" w:rsidP="00D259DB">
            <w:pPr>
              <w:pStyle w:val="Standard"/>
              <w:ind w:left="-89" w:firstLine="142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123" w:right="-3"/>
              <w:jc w:val="center"/>
              <w:rPr>
                <w:sz w:val="28"/>
                <w:szCs w:val="28"/>
              </w:rPr>
            </w:pP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89" w:firstLine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передвигающиеся</w:t>
            </w:r>
            <w:proofErr w:type="gramEnd"/>
            <w:r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8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04431A" w:rsidRDefault="0004431A" w:rsidP="0004431A">
      <w:pPr>
        <w:pStyle w:val="Standard"/>
        <w:ind w:firstLine="708"/>
        <w:rPr>
          <w:szCs w:val="28"/>
        </w:rPr>
      </w:pPr>
      <w:r>
        <w:rPr>
          <w:szCs w:val="28"/>
        </w:rPr>
        <w:t>* - указывается один из вариантов: «А», «Б», «ДУ», «ВНД»</w:t>
      </w:r>
    </w:p>
    <w:p w:rsidR="0004431A" w:rsidRDefault="0004431A" w:rsidP="0004431A">
      <w:pPr>
        <w:pStyle w:val="Standard"/>
        <w:rPr>
          <w:sz w:val="28"/>
          <w:szCs w:val="28"/>
        </w:rPr>
      </w:pPr>
    </w:p>
    <w:p w:rsidR="0004431A" w:rsidRDefault="0004431A" w:rsidP="0004431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04431A" w:rsidRDefault="0004431A" w:rsidP="0004431A">
      <w:pPr>
        <w:pStyle w:val="Standard"/>
        <w:rPr>
          <w:sz w:val="28"/>
          <w:szCs w:val="28"/>
        </w:rPr>
      </w:pPr>
    </w:p>
    <w:tbl>
      <w:tblPr>
        <w:tblW w:w="936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670"/>
        <w:gridCol w:w="2987"/>
      </w:tblGrid>
      <w:tr w:rsidR="0004431A" w:rsidTr="00D259D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431A" w:rsidRDefault="0004431A" w:rsidP="00D259D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</w:tr>
    </w:tbl>
    <w:p w:rsidR="0004431A" w:rsidRDefault="0004431A" w:rsidP="0004431A">
      <w:pPr>
        <w:pStyle w:val="Standard"/>
        <w:rPr>
          <w:szCs w:val="28"/>
        </w:rPr>
      </w:pPr>
      <w:r>
        <w:rPr>
          <w:szCs w:val="28"/>
        </w:rPr>
        <w:t xml:space="preserve">** Указывается: </w:t>
      </w:r>
      <w:proofErr w:type="gramStart"/>
      <w:r>
        <w:rPr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04431A" w:rsidRDefault="0004431A" w:rsidP="0004431A">
      <w:pPr>
        <w:pStyle w:val="Standard"/>
        <w:rPr>
          <w:sz w:val="28"/>
          <w:szCs w:val="28"/>
        </w:rPr>
      </w:pPr>
    </w:p>
    <w:p w:rsidR="0004431A" w:rsidRDefault="0004431A" w:rsidP="0004431A">
      <w:pPr>
        <w:pStyle w:val="Standard"/>
        <w:jc w:val="both"/>
      </w:pPr>
      <w:r>
        <w:rPr>
          <w:b/>
          <w:sz w:val="28"/>
          <w:szCs w:val="28"/>
        </w:rPr>
        <w:t>3.5. Итоговое заключение о состоянии доступности ОСИ</w:t>
      </w:r>
      <w:r>
        <w:rPr>
          <w:sz w:val="28"/>
          <w:szCs w:val="28"/>
        </w:rPr>
        <w:t>: При наличии технических (архитектурно-планировочных) и финансовых возможностей необходимо провести мероприятия по обустройству (адаптации) объекта в первой очереди для обеспечения доступа по всем функциональным зонам всем категориям инвалидов, посещающим данное учреждение.</w:t>
      </w: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center"/>
      </w:pPr>
      <w:r>
        <w:rPr>
          <w:b/>
          <w:sz w:val="28"/>
          <w:szCs w:val="28"/>
        </w:rPr>
        <w:lastRenderedPageBreak/>
        <w:t>4. Управленческое решение</w:t>
      </w:r>
    </w:p>
    <w:p w:rsidR="0004431A" w:rsidRDefault="0004431A" w:rsidP="0004431A">
      <w:pPr>
        <w:pStyle w:val="Standard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3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5670"/>
        <w:gridCol w:w="2987"/>
      </w:tblGrid>
      <w:tr w:rsidR="0004431A" w:rsidTr="00D259D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04431A" w:rsidRDefault="0004431A" w:rsidP="00D259DB">
            <w:pPr>
              <w:pStyle w:val="Standard"/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мест отдыха на участке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дверей, пандуса, поручней, нескользкого покрытия, и др.)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поручней на лестничные марши и др.)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дверей, расширение дверного проема и др.)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(оборудование универсальной кабины, увеличение дверного проема, установка опорных поручней и др.)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речевых информаторов, маяков, светового табло для вывода оперативной информации и др.)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 (установка указателей движения и др.)</w:t>
            </w:r>
          </w:p>
        </w:tc>
      </w:tr>
      <w:tr w:rsidR="0004431A" w:rsidTr="00D259D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  <w:p w:rsidR="0004431A" w:rsidRDefault="0004431A" w:rsidP="00D259DB">
            <w:pPr>
              <w:pStyle w:val="Standard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31A" w:rsidRDefault="0004431A" w:rsidP="00D259DB">
            <w:pPr>
              <w:pStyle w:val="Standard"/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текущий</w:t>
            </w:r>
          </w:p>
        </w:tc>
      </w:tr>
    </w:tbl>
    <w:p w:rsidR="0004431A" w:rsidRDefault="0004431A" w:rsidP="0004431A">
      <w:pPr>
        <w:pStyle w:val="Standard"/>
        <w:rPr>
          <w:szCs w:val="28"/>
        </w:rPr>
      </w:pPr>
      <w:r>
        <w:rPr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4.2. Период проведения работ  в течение 2017-2020 года в рамках исполнения целевой программы «Доступная среда».</w:t>
      </w:r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431A" w:rsidRDefault="0004431A" w:rsidP="0004431A">
      <w:pPr>
        <w:pStyle w:val="Standard"/>
        <w:jc w:val="both"/>
      </w:pPr>
      <w:r>
        <w:rPr>
          <w:sz w:val="28"/>
          <w:szCs w:val="28"/>
        </w:rPr>
        <w:lastRenderedPageBreak/>
        <w:t>4.3 Ожидаемый результат (по состоянию доступности) после выполнения работ по адаптации - обеспечение доступа по всем функциональным зонам всем категориям инвалидов, посещающим учреждение.</w:t>
      </w: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результата исполнения программы, плана (по состоянию доступности) ________________________________-___________________</w:t>
      </w:r>
    </w:p>
    <w:p w:rsidR="0004431A" w:rsidRDefault="0004431A" w:rsidP="0004431A">
      <w:pPr>
        <w:pStyle w:val="Standard"/>
        <w:rPr>
          <w:sz w:val="28"/>
          <w:szCs w:val="28"/>
        </w:rPr>
      </w:pPr>
    </w:p>
    <w:p w:rsidR="0004431A" w:rsidRDefault="0004431A" w:rsidP="0004431A">
      <w:pPr>
        <w:pStyle w:val="Standard"/>
      </w:pPr>
      <w:r>
        <w:rPr>
          <w:sz w:val="28"/>
          <w:szCs w:val="28"/>
        </w:rPr>
        <w:t xml:space="preserve">4.4. Для принятия решения требуется, не требуется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подчеркнуть):</w:t>
      </w:r>
    </w:p>
    <w:p w:rsidR="0004431A" w:rsidRDefault="0004431A" w:rsidP="00044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Согласование ________________________________________________________________</w:t>
      </w:r>
    </w:p>
    <w:p w:rsidR="0004431A" w:rsidRDefault="0004431A" w:rsidP="0004431A">
      <w:pPr>
        <w:pStyle w:val="Standard"/>
        <w:rPr>
          <w:sz w:val="28"/>
          <w:szCs w:val="28"/>
        </w:rPr>
      </w:pPr>
    </w:p>
    <w:p w:rsidR="0004431A" w:rsidRDefault="0004431A" w:rsidP="0004431A">
      <w:pPr>
        <w:pStyle w:val="Standard"/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>), прилагается — нет.</w:t>
      </w:r>
    </w:p>
    <w:p w:rsidR="0004431A" w:rsidRDefault="0004431A" w:rsidP="0004431A">
      <w:pPr>
        <w:pStyle w:val="Standard"/>
        <w:rPr>
          <w:sz w:val="28"/>
          <w:szCs w:val="28"/>
        </w:rPr>
      </w:pPr>
    </w:p>
    <w:p w:rsidR="0004431A" w:rsidRDefault="0004431A" w:rsidP="000443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4.5. Информация размещена (обновлена) на Карте доступности субъекта Российской Федерации дата - 16 августа 2013 года.</w:t>
      </w:r>
    </w:p>
    <w:p w:rsidR="0004431A" w:rsidRDefault="0004431A" w:rsidP="0004431A">
      <w:pPr>
        <w:pStyle w:val="Standard"/>
        <w:jc w:val="center"/>
        <w:rPr>
          <w:b/>
          <w:sz w:val="28"/>
          <w:szCs w:val="28"/>
        </w:rPr>
      </w:pPr>
    </w:p>
    <w:p w:rsidR="0004431A" w:rsidRDefault="0004431A" w:rsidP="0004431A">
      <w:pPr>
        <w:pStyle w:val="Standard"/>
        <w:jc w:val="both"/>
      </w:pPr>
      <w:r>
        <w:rPr>
          <w:sz w:val="28"/>
          <w:szCs w:val="28"/>
        </w:rPr>
        <w:t xml:space="preserve">Заведующая </w:t>
      </w:r>
      <w:proofErr w:type="gramStart"/>
      <w:r>
        <w:rPr>
          <w:rFonts w:eastAsia="Arial CYR" w:cs="Times New Roman"/>
          <w:sz w:val="28"/>
          <w:szCs w:val="28"/>
        </w:rPr>
        <w:t>Муниципального</w:t>
      </w:r>
      <w:proofErr w:type="gramEnd"/>
      <w:r>
        <w:rPr>
          <w:rFonts w:eastAsia="Arial CYR" w:cs="Times New Roman"/>
          <w:sz w:val="28"/>
          <w:szCs w:val="28"/>
        </w:rPr>
        <w:t xml:space="preserve"> дошкольного</w:t>
      </w:r>
    </w:p>
    <w:p w:rsidR="0004431A" w:rsidRDefault="0004431A" w:rsidP="0004431A">
      <w:pPr>
        <w:pStyle w:val="Standard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образовательного учреждения детский сад</w:t>
      </w:r>
    </w:p>
    <w:p w:rsidR="0004431A" w:rsidRDefault="0004431A" w:rsidP="0004431A">
      <w:pPr>
        <w:pStyle w:val="Standard"/>
        <w:jc w:val="both"/>
      </w:pPr>
      <w:r>
        <w:rPr>
          <w:rFonts w:eastAsia="Arial CYR" w:cs="Times New Roman"/>
          <w:sz w:val="28"/>
          <w:szCs w:val="28"/>
        </w:rPr>
        <w:t xml:space="preserve"> с. </w:t>
      </w:r>
      <w:proofErr w:type="spellStart"/>
      <w:r>
        <w:rPr>
          <w:rFonts w:eastAsia="Arial CYR" w:cs="Times New Roman"/>
          <w:sz w:val="28"/>
          <w:szCs w:val="28"/>
        </w:rPr>
        <w:t>Погорелка</w:t>
      </w:r>
      <w:proofErr w:type="spellEnd"/>
      <w:r>
        <w:rPr>
          <w:rFonts w:eastAsia="Arial CYR" w:cs="Times New Roman"/>
          <w:sz w:val="28"/>
          <w:szCs w:val="28"/>
        </w:rPr>
        <w:t xml:space="preserve">                                       </w:t>
      </w:r>
      <w:r>
        <w:rPr>
          <w:rFonts w:eastAsia="Arial CYR" w:cs="Times New Roman"/>
          <w:sz w:val="28"/>
          <w:szCs w:val="28"/>
        </w:rPr>
        <w:tab/>
      </w:r>
      <w:r>
        <w:rPr>
          <w:rFonts w:eastAsia="Arial CYR" w:cs="Times New Roman"/>
          <w:sz w:val="28"/>
          <w:szCs w:val="28"/>
        </w:rPr>
        <w:tab/>
      </w:r>
      <w:r>
        <w:rPr>
          <w:rFonts w:eastAsia="Arial CYR" w:cs="Times New Roman"/>
          <w:sz w:val="28"/>
          <w:szCs w:val="28"/>
        </w:rPr>
        <w:tab/>
      </w:r>
      <w:r>
        <w:rPr>
          <w:rFonts w:eastAsia="Arial CYR" w:cs="Times New Roman"/>
          <w:sz w:val="28"/>
          <w:szCs w:val="28"/>
        </w:rPr>
        <w:tab/>
        <w:t xml:space="preserve">  Л.Г. </w:t>
      </w:r>
      <w:proofErr w:type="spellStart"/>
      <w:r>
        <w:rPr>
          <w:rFonts w:eastAsia="Arial CYR" w:cs="Times New Roman"/>
          <w:sz w:val="28"/>
          <w:szCs w:val="28"/>
        </w:rPr>
        <w:t>Симанова</w:t>
      </w:r>
      <w:proofErr w:type="spellEnd"/>
    </w:p>
    <w:p w:rsidR="00B225F4" w:rsidRDefault="0004431A"/>
    <w:sectPr w:rsidR="00B225F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31A"/>
    <w:rsid w:val="00007808"/>
    <w:rsid w:val="0004431A"/>
    <w:rsid w:val="00077BDB"/>
    <w:rsid w:val="000C0261"/>
    <w:rsid w:val="000F3DB6"/>
    <w:rsid w:val="001001CB"/>
    <w:rsid w:val="00131116"/>
    <w:rsid w:val="00150971"/>
    <w:rsid w:val="001B20D1"/>
    <w:rsid w:val="001B5FAF"/>
    <w:rsid w:val="001F284C"/>
    <w:rsid w:val="001F58D0"/>
    <w:rsid w:val="00220AD5"/>
    <w:rsid w:val="00250DA1"/>
    <w:rsid w:val="00285516"/>
    <w:rsid w:val="00302463"/>
    <w:rsid w:val="00347416"/>
    <w:rsid w:val="003868E2"/>
    <w:rsid w:val="003D30A3"/>
    <w:rsid w:val="003F20D4"/>
    <w:rsid w:val="00412EC6"/>
    <w:rsid w:val="0044217F"/>
    <w:rsid w:val="00465E74"/>
    <w:rsid w:val="004972F2"/>
    <w:rsid w:val="004B5879"/>
    <w:rsid w:val="004F75E6"/>
    <w:rsid w:val="00531C66"/>
    <w:rsid w:val="005C3F27"/>
    <w:rsid w:val="005E4916"/>
    <w:rsid w:val="00601057"/>
    <w:rsid w:val="00603721"/>
    <w:rsid w:val="00614D8D"/>
    <w:rsid w:val="00666C0B"/>
    <w:rsid w:val="00693140"/>
    <w:rsid w:val="006A0624"/>
    <w:rsid w:val="006F5DB3"/>
    <w:rsid w:val="00722525"/>
    <w:rsid w:val="007901BF"/>
    <w:rsid w:val="007968D5"/>
    <w:rsid w:val="008C4FF2"/>
    <w:rsid w:val="00914DE6"/>
    <w:rsid w:val="009276F5"/>
    <w:rsid w:val="00930B60"/>
    <w:rsid w:val="00A03F74"/>
    <w:rsid w:val="00A04822"/>
    <w:rsid w:val="00A46D60"/>
    <w:rsid w:val="00A5115D"/>
    <w:rsid w:val="00A5770F"/>
    <w:rsid w:val="00A81712"/>
    <w:rsid w:val="00A9574F"/>
    <w:rsid w:val="00AA7DE0"/>
    <w:rsid w:val="00AC7C7B"/>
    <w:rsid w:val="00B42B02"/>
    <w:rsid w:val="00B6031D"/>
    <w:rsid w:val="00B63671"/>
    <w:rsid w:val="00B9017E"/>
    <w:rsid w:val="00BC0B14"/>
    <w:rsid w:val="00BC6B55"/>
    <w:rsid w:val="00C43A29"/>
    <w:rsid w:val="00C562B0"/>
    <w:rsid w:val="00C941E8"/>
    <w:rsid w:val="00CE5156"/>
    <w:rsid w:val="00D124DE"/>
    <w:rsid w:val="00D21BE7"/>
    <w:rsid w:val="00D40005"/>
    <w:rsid w:val="00DA5853"/>
    <w:rsid w:val="00DC35AA"/>
    <w:rsid w:val="00EF0042"/>
    <w:rsid w:val="00F2485A"/>
    <w:rsid w:val="00F54DAD"/>
    <w:rsid w:val="00FD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4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2018-08-15T12:46:00Z</dcterms:created>
  <dcterms:modified xsi:type="dcterms:W3CDTF">2018-08-15T12:46:00Z</dcterms:modified>
</cp:coreProperties>
</file>